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Положение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о проведении Всероссийской </w:t>
      </w:r>
      <w:r>
        <w:rPr>
          <w:rFonts w:cs="Arial" w:ascii="Arial" w:hAnsi="Arial"/>
          <w:b/>
          <w:sz w:val="22"/>
          <w:szCs w:val="22"/>
        </w:rPr>
        <w:t xml:space="preserve">гражданско-патриотической акции,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приуроченной ко Дню Памяти и Скорби по жертвам алкоголизации (алкогольного геноцида) населения Российской Федерации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Общие положения</w:t>
      </w:r>
    </w:p>
    <w:p>
      <w:pPr>
        <w:pStyle w:val="Normal"/>
        <w:ind w:firstLine="39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1.1. Всероссийская </w:t>
      </w:r>
      <w:r>
        <w:rPr>
          <w:rFonts w:cs="Arial" w:ascii="Arial" w:hAnsi="Arial"/>
          <w:sz w:val="22"/>
          <w:szCs w:val="22"/>
        </w:rPr>
        <w:t>гражданско-патриотическая акция, приуроченная ко Дню Памяти и Скорби по гражданам России невинно убиенным бинарным* химическим оружием класса алкоголь (далее – Акция),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проводится ежегодно в соответствии с решением Объединённого Съезда трезвеннических организаций России от 15 сентября 2018 г. (ст. Благовещенская, Краснодарского края).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Цели и задачи</w:t>
      </w:r>
    </w:p>
    <w:p>
      <w:pPr>
        <w:pStyle w:val="ListParagraph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2.1. Акция </w:t>
      </w:r>
      <w:r>
        <w:rPr>
          <w:rFonts w:cs="Arial" w:ascii="Arial" w:hAnsi="Arial"/>
          <w:bCs/>
          <w:sz w:val="22"/>
          <w:szCs w:val="22"/>
        </w:rPr>
        <w:t xml:space="preserve">проводится с целью формирования в общественном сознании граждан России понимания трагических последствий от свободного оборота в нашей стране, в России, сильнодействующего наркотика  класса алкоголь через напоминание им </w:t>
      </w:r>
      <w:r>
        <w:rPr>
          <w:rFonts w:cs="Arial" w:ascii="Arial" w:hAnsi="Arial"/>
          <w:sz w:val="22"/>
          <w:szCs w:val="22"/>
        </w:rPr>
        <w:t xml:space="preserve">о миллионах россиян, взрослых и детей, погибших от  разных причин, связанных с употреблением данного легального наркотика, алкоголя.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2.2.Задачи: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сохранение и актуализация исторической памяти о трагических событиях алкоголизации населения (алкогольного геноцида) в России, унёсших миллионы жизней российских граждан, взрослых и детей, и продолжающихся в современной России;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формирование у подрастающего поколения граждан России адекватного понимания сути навязанной населению страны фальшивой «субкультуры» употребления  алкогольных изделий по различным поводам, формирование у российских граждан мировоззренческих позиций, основанных на объективных научных данных о данном химическом веществе, как самом опасном сильнодействующем наркотике и функциональном яде;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-разоблачение лживых стереотипов мышления и поведения, навязанных российским гражданам недругами России в форме диких традиций  самоотравления людьми самих себя и отравления своих близких бинарным химическим оружием массового поражения класса алкоголь;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привитие социально-значимых ценностей у молодёжи: чувства общности и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принадлежности к семье и народу своему, а также готовности к защите Отечества, уважения к старшему поколению.</w:t>
      </w:r>
    </w:p>
    <w:p>
      <w:pPr>
        <w:pStyle w:val="Normal"/>
        <w:tabs>
          <w:tab w:val="left" w:pos="567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left" w:pos="567" w:leader="none"/>
        </w:tabs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Учредители и организаторы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3.1. Организаторами Акции являются: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1) Общероссийская общественная организация </w:t>
      </w:r>
      <w:r>
        <w:rPr>
          <w:rFonts w:cs="Arial" w:ascii="Arial" w:hAnsi="Arial"/>
          <w:b/>
          <w:sz w:val="22"/>
          <w:szCs w:val="22"/>
        </w:rPr>
        <w:t>«Союз борьбы за народную трезвость»;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2) </w:t>
      </w:r>
      <w:r>
        <w:rPr>
          <w:rFonts w:cs="Arial" w:ascii="Arial" w:hAnsi="Arial"/>
          <w:sz w:val="22"/>
          <w:szCs w:val="22"/>
        </w:rPr>
        <w:t xml:space="preserve">Общероссийская общественная организация «Объединение </w:t>
      </w:r>
      <w:r>
        <w:rPr>
          <w:rFonts w:cs="Arial" w:ascii="Arial" w:hAnsi="Arial"/>
          <w:b/>
          <w:sz w:val="22"/>
          <w:szCs w:val="22"/>
        </w:rPr>
        <w:t>«Оптималист»;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4. Сроки проведения Акции</w:t>
      </w:r>
    </w:p>
    <w:p>
      <w:pPr>
        <w:pStyle w:val="Normal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4.1. Дата проведения Акции:</w:t>
      </w:r>
      <w:r>
        <w:rPr>
          <w:rFonts w:cs="Arial" w:ascii="Arial" w:hAnsi="Arial"/>
          <w:b/>
          <w:sz w:val="22"/>
          <w:szCs w:val="22"/>
        </w:rPr>
        <w:t xml:space="preserve"> ежегодно 7-9 декабря, начиная с 2018 года.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4.2. Место проведения: во всех муниципальных образованиях, где имеются структуры учредителей и организаторов, других трезвеннических организаций и объединений, поддержавших Акцию.</w:t>
      </w:r>
    </w:p>
    <w:p>
      <w:pPr>
        <w:pStyle w:val="Normal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5. Участники Акции</w:t>
      </w:r>
    </w:p>
    <w:p>
      <w:pPr>
        <w:pStyle w:val="Normal"/>
        <w:tabs>
          <w:tab w:val="left" w:pos="426" w:leader="none"/>
          <w:tab w:val="left" w:pos="567" w:leader="none"/>
          <w:tab w:val="left" w:pos="1134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5.1.В Акции принимают участие представители общественных организаций учредителей и участников, а также представители иных организаций, поддерживающих смысл и идею проведения </w:t>
      </w:r>
      <w:r>
        <w:rPr>
          <w:rFonts w:cs="Arial" w:ascii="Arial" w:hAnsi="Arial"/>
          <w:b/>
          <w:sz w:val="22"/>
          <w:szCs w:val="22"/>
        </w:rPr>
        <w:t xml:space="preserve">Дня Памяти и Скорби по жертвам алкоголизации (алкогольного геноцида) населения Российской Федерации. </w:t>
      </w:r>
    </w:p>
    <w:p>
      <w:pPr>
        <w:pStyle w:val="Normal"/>
        <w:tabs>
          <w:tab w:val="left" w:pos="426" w:leader="none"/>
          <w:tab w:val="left" w:pos="567" w:leader="none"/>
          <w:tab w:val="left" w:pos="1134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6. Условия проведения Акции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6.1. Для руководства реализацией Акции создаётся организационный комитет (далее – Оргкомитет), действующий на базе Правления СБНТ и Правления ООО «Объединение «Оптималист» и состоящий конкретно из следующих активистов: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Тарханов Григорий Иванович, заместитель председателя СБНТ;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Купавцев Геннадий Степанович, член Координационного Совета СБНТ;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от  руководства других организаций.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6.2. Оргкомитет: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по представлению региональных руководителей СБНТ и ООО «Объединение «Оптималист» назначает координаторов Акции в субъектах Российской Федерации до 08 ноября 2018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года;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рекомендует  координаторам в</w:t>
      </w:r>
      <w:r>
        <w:rPr>
          <w:rFonts w:cs="Arial" w:ascii="Arial" w:hAnsi="Arial"/>
          <w:sz w:val="22"/>
          <w:szCs w:val="22"/>
        </w:rPr>
        <w:t xml:space="preserve"> субъектах Российской Федерации</w:t>
      </w:r>
      <w:r>
        <w:rPr>
          <w:rFonts w:cs="Arial" w:ascii="Arial" w:hAnsi="Arial"/>
          <w:bCs/>
          <w:sz w:val="22"/>
          <w:szCs w:val="22"/>
        </w:rPr>
        <w:t xml:space="preserve"> порядок, форму, место и дату проведения Всероссийской Акции;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консультирует заинтересованные стороны по вопросам участия в Акции;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обеспечивает информационную и методическую подготовку проведения Акции;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готовит проекты итоговых документов Акции;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- обеспечивает передачу макетов наглядной агитации координаторам в</w:t>
      </w:r>
      <w:r>
        <w:rPr>
          <w:rFonts w:cs="Arial" w:ascii="Arial" w:hAnsi="Arial"/>
          <w:sz w:val="22"/>
          <w:szCs w:val="22"/>
        </w:rPr>
        <w:t xml:space="preserve"> субъектах Российской Федерации</w:t>
      </w:r>
      <w:r>
        <w:rPr>
          <w:rFonts w:cs="Arial" w:ascii="Arial" w:hAnsi="Arial"/>
          <w:bCs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6.3. Для реализации Акции </w:t>
      </w:r>
      <w:r>
        <w:rPr>
          <w:rFonts w:cs="Arial" w:ascii="Arial" w:hAnsi="Arial"/>
          <w:bCs/>
          <w:sz w:val="22"/>
          <w:szCs w:val="22"/>
        </w:rPr>
        <w:t>координаторам в</w:t>
      </w:r>
      <w:r>
        <w:rPr>
          <w:rFonts w:cs="Arial" w:ascii="Arial" w:hAnsi="Arial"/>
          <w:sz w:val="22"/>
          <w:szCs w:val="22"/>
        </w:rPr>
        <w:t xml:space="preserve"> субъектах Российской Федерации  необходимо:</w:t>
      </w:r>
    </w:p>
    <w:p>
      <w:pPr>
        <w:pStyle w:val="Normal"/>
        <w:spacing w:lineRule="auto" w:line="276"/>
        <w:jc w:val="both"/>
        <w:rPr>
          <w:rStyle w:val="Style14"/>
          <w:rFonts w:ascii="Arial" w:hAnsi="Arial" w:cs="Arial"/>
          <w:bCs/>
          <w:color w:val="00000A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 оформить централизованную заявку в срок до 01 декабря 2018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года  и направить её в Оргкомитет  (</w:t>
      </w:r>
      <w:r>
        <w:rPr>
          <w:rFonts w:cs="Arial" w:ascii="Arial" w:hAnsi="Arial"/>
          <w:i/>
          <w:sz w:val="22"/>
          <w:szCs w:val="22"/>
        </w:rPr>
        <w:t>Приложение №1 к Положению</w:t>
      </w:r>
      <w:r>
        <w:rPr>
          <w:rFonts w:cs="Arial" w:ascii="Arial" w:hAnsi="Arial"/>
          <w:sz w:val="22"/>
          <w:szCs w:val="22"/>
        </w:rPr>
        <w:t>) по т/ф: 8 923-630-32-34 или на е-</w:t>
      </w:r>
      <w:r>
        <w:rPr>
          <w:rFonts w:cs="Arial" w:ascii="Arial" w:hAnsi="Arial"/>
          <w:sz w:val="22"/>
          <w:szCs w:val="22"/>
          <w:lang w:val="en-US"/>
        </w:rPr>
        <w:t>mail</w:t>
      </w:r>
      <w:r>
        <w:rPr>
          <w:rFonts w:cs="Arial" w:ascii="Arial" w:hAnsi="Arial"/>
          <w:sz w:val="22"/>
          <w:szCs w:val="22"/>
        </w:rPr>
        <w:t xml:space="preserve">: </w:t>
      </w:r>
      <w:r>
        <w:rPr>
          <w:rFonts w:cs="Arial" w:ascii="Arial" w:hAnsi="Arial"/>
          <w:sz w:val="22"/>
          <w:szCs w:val="22"/>
          <w:lang w:val="en-US"/>
        </w:rPr>
        <w:t>gsk</w:t>
      </w:r>
      <w:r>
        <w:rPr>
          <w:rFonts w:cs="Arial" w:ascii="Arial" w:hAnsi="Arial"/>
          <w:sz w:val="22"/>
          <w:szCs w:val="22"/>
        </w:rPr>
        <w:t>1956@</w:t>
      </w:r>
      <w:r>
        <w:rPr>
          <w:rFonts w:cs="Arial" w:ascii="Arial" w:hAnsi="Arial"/>
          <w:sz w:val="22"/>
          <w:szCs w:val="22"/>
          <w:lang w:val="en-US"/>
        </w:rPr>
        <w:t>mail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  <w:lang w:val="en-US"/>
        </w:rPr>
        <w:t>ru</w:t>
      </w:r>
      <w:r>
        <w:rPr>
          <w:rFonts w:cs="Arial" w:ascii="Arial" w:hAnsi="Arial"/>
          <w:sz w:val="22"/>
          <w:szCs w:val="22"/>
        </w:rPr>
        <w:t xml:space="preserve"> , https://vk.com/club61697818;</w:t>
      </w:r>
    </w:p>
    <w:p>
      <w:pPr>
        <w:pStyle w:val="Normal"/>
        <w:tabs>
          <w:tab w:val="left" w:pos="426" w:leader="none"/>
          <w:tab w:val="left" w:pos="567" w:leader="none"/>
          <w:tab w:val="left" w:pos="1134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организовать проведение в региональных и муниципальных образованиях мероприятий, приуроченных ко Дню памяти и скорби по жертвам алкоголизации (алкогольного геноцида)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населения Российской Федерации;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по результатам проведения мероприятий подготовить отчёты о проведении Акции, а также фотоотчет (минимум 3 фотографии в электронном варианте), направить в срок до 10 декабря 2018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года в Оргкомитет.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6.4. </w:t>
      </w:r>
      <w:r>
        <w:rPr>
          <w:rFonts w:cs="Arial" w:ascii="Arial" w:hAnsi="Arial"/>
          <w:color w:val="000000"/>
          <w:sz w:val="22"/>
          <w:szCs w:val="22"/>
        </w:rPr>
        <w:t>В ходе проведения Акции возможна реализация следующих мероприятий: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уроки Трезвости в образовательных учреждениях, посвящённые Дню Памяти и Скорби по жертвам алкоголизации (алкогольного геноцида) населения Российской Федерации; 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встречи, вечера ч</w:t>
      </w:r>
      <w:r>
        <w:rPr>
          <w:rFonts w:cs="Arial" w:ascii="Arial" w:hAnsi="Arial"/>
          <w:color w:val="000000"/>
          <w:sz w:val="22"/>
          <w:szCs w:val="22"/>
        </w:rPr>
        <w:t>е</w:t>
      </w:r>
      <w:r>
        <w:rPr>
          <w:rFonts w:cs="Arial" w:ascii="Arial" w:hAnsi="Arial"/>
          <w:color w:val="000000"/>
          <w:sz w:val="22"/>
          <w:szCs w:val="22"/>
        </w:rPr>
        <w:t>ствования ветеранов Антиалкогольного Освободительного движения России;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 митинги, </w:t>
      </w:r>
      <w:r>
        <w:rPr>
          <w:rFonts w:cs="Arial" w:ascii="Arial" w:hAnsi="Arial"/>
          <w:color w:val="000000"/>
          <w:sz w:val="22"/>
          <w:szCs w:val="22"/>
        </w:rPr>
        <w:t xml:space="preserve">возложение цветов, гирлянд к памятникам, посвящённым </w:t>
      </w:r>
      <w:r>
        <w:rPr>
          <w:rFonts w:cs="Arial" w:ascii="Arial" w:hAnsi="Arial"/>
          <w:sz w:val="22"/>
          <w:szCs w:val="22"/>
        </w:rPr>
        <w:t>жертвам алкоголизации (алкогольного геноцида)населения Российской Федерации</w:t>
      </w:r>
      <w:r>
        <w:rPr>
          <w:rFonts w:cs="Arial" w:ascii="Arial" w:hAnsi="Arial"/>
          <w:color w:val="000000"/>
          <w:sz w:val="22"/>
          <w:szCs w:val="22"/>
        </w:rPr>
        <w:t>;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- </w:t>
      </w:r>
      <w:r>
        <w:rPr>
          <w:rFonts w:cs="Arial" w:ascii="Arial" w:hAnsi="Arial"/>
          <w:color w:val="000000"/>
          <w:sz w:val="22"/>
          <w:szCs w:val="22"/>
        </w:rPr>
        <w:t>организация совместной работы с музеями и библиотеками;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шефская помощь ветеранам Антиалкогольного Освободительного движения России;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конкурсы рисунков, плакатов.</w:t>
      </w:r>
    </w:p>
    <w:p>
      <w:pPr>
        <w:pStyle w:val="Normal"/>
        <w:jc w:val="center"/>
        <w:rPr>
          <w:rStyle w:val="Style14"/>
          <w:rFonts w:ascii="Arial" w:hAnsi="Arial" w:cs="Arial"/>
          <w:b/>
          <w:b/>
          <w:bCs/>
          <w:color w:val="00000A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A"/>
          <w:sz w:val="22"/>
          <w:szCs w:val="22"/>
          <w:u w:val="none"/>
        </w:rPr>
      </w:r>
    </w:p>
    <w:p>
      <w:pPr>
        <w:pStyle w:val="Normal"/>
        <w:jc w:val="center"/>
        <w:rPr>
          <w:rStyle w:val="Style14"/>
          <w:rFonts w:ascii="Arial" w:hAnsi="Arial" w:cs="Arial"/>
          <w:b/>
          <w:b/>
          <w:bCs/>
          <w:color w:val="00000A"/>
          <w:sz w:val="22"/>
          <w:szCs w:val="22"/>
          <w:u w:val="none"/>
        </w:rPr>
      </w:pPr>
      <w:r>
        <w:rPr>
          <w:rStyle w:val="Style14"/>
          <w:rFonts w:cs="Arial" w:ascii="Arial" w:hAnsi="Arial"/>
          <w:b/>
          <w:bCs/>
          <w:color w:val="00000A"/>
          <w:sz w:val="22"/>
          <w:szCs w:val="22"/>
          <w:u w:val="none"/>
        </w:rPr>
        <w:t>7. Этапы реализации</w:t>
      </w:r>
    </w:p>
    <w:p>
      <w:pPr>
        <w:pStyle w:val="Normal"/>
        <w:ind w:left="720" w:hanging="0"/>
        <w:jc w:val="center"/>
        <w:rPr>
          <w:rFonts w:ascii="Arial" w:hAnsi="Arial" w:cs="Arial"/>
          <w:bCs/>
          <w:sz w:val="22"/>
          <w:szCs w:val="22"/>
        </w:rPr>
      </w:pPr>
      <w:r>
        <w:rPr>
          <w:rStyle w:val="Style14"/>
          <w:rFonts w:cs="Arial" w:ascii="Arial" w:hAnsi="Arial"/>
          <w:bCs/>
          <w:color w:val="00000A"/>
          <w:sz w:val="22"/>
          <w:szCs w:val="22"/>
          <w:u w:val="none"/>
        </w:rPr>
        <w:t>(после принятия настоящего Положения и ежегодно)</w:t>
      </w:r>
    </w:p>
    <w:p>
      <w:pPr>
        <w:pStyle w:val="NoSpacing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7.1. </w:t>
      </w:r>
      <w:r>
        <w:rPr>
          <w:rFonts w:cs="Arial" w:ascii="Arial" w:hAnsi="Arial"/>
          <w:lang w:val="en-US"/>
        </w:rPr>
        <w:t>I</w:t>
      </w:r>
      <w:r>
        <w:rPr>
          <w:rFonts w:cs="Arial" w:ascii="Arial" w:hAnsi="Arial"/>
        </w:rPr>
        <w:t xml:space="preserve"> этап: с 01 по 30 сентября – приём заявок. </w:t>
      </w:r>
    </w:p>
    <w:p>
      <w:pPr>
        <w:pStyle w:val="Normal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7.2. </w:t>
      </w:r>
      <w:r>
        <w:rPr>
          <w:rFonts w:cs="Arial" w:ascii="Arial" w:hAnsi="Arial"/>
          <w:sz w:val="22"/>
          <w:szCs w:val="22"/>
          <w:lang w:val="en-US"/>
        </w:rPr>
        <w:t>II</w:t>
      </w:r>
      <w:r>
        <w:rPr>
          <w:rFonts w:cs="Arial" w:ascii="Arial" w:hAnsi="Arial"/>
          <w:sz w:val="22"/>
          <w:szCs w:val="22"/>
        </w:rPr>
        <w:t xml:space="preserve"> этап: с 02 по 20 октября – предоставление плана мероприятий</w:t>
      </w:r>
      <w:r>
        <w:rPr>
          <w:rFonts w:cs="Arial" w:ascii="Arial" w:hAnsi="Arial"/>
          <w:bCs/>
          <w:sz w:val="22"/>
          <w:szCs w:val="22"/>
        </w:rPr>
        <w:t xml:space="preserve"> в Оргкомитет о проведении </w:t>
      </w:r>
      <w:r>
        <w:rPr>
          <w:rFonts w:cs="Arial" w:ascii="Arial" w:hAnsi="Arial"/>
          <w:sz w:val="22"/>
          <w:szCs w:val="22"/>
        </w:rPr>
        <w:t>гражданско-патриотическо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й акции, приуроченной ко Дню Памяти и Скорби по жертвам алкоголизации населения (алкогольного геноцида) Российской Федерации.</w:t>
      </w:r>
    </w:p>
    <w:p>
      <w:pPr>
        <w:pStyle w:val="Normal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7.3. </w:t>
      </w:r>
      <w:r>
        <w:rPr>
          <w:rFonts w:cs="Arial" w:ascii="Arial" w:hAnsi="Arial"/>
          <w:sz w:val="22"/>
          <w:szCs w:val="22"/>
          <w:lang w:val="en-US"/>
        </w:rPr>
        <w:t>III</w:t>
      </w:r>
      <w:r>
        <w:rPr>
          <w:rFonts w:cs="Arial" w:ascii="Arial" w:hAnsi="Arial"/>
          <w:sz w:val="22"/>
          <w:szCs w:val="22"/>
        </w:rPr>
        <w:t xml:space="preserve"> этап: с 20 октября по 01 декабря практическая подготовка к проведению Дня Памяти и Скорби по жертвам алкоголизации (алкогольного геноцида) населения Российской Федерации.</w:t>
      </w:r>
    </w:p>
    <w:p>
      <w:pPr>
        <w:pStyle w:val="Normal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7.4. 1</w:t>
      </w:r>
      <w:r>
        <w:rPr>
          <w:rFonts w:cs="Arial" w:ascii="Arial" w:hAnsi="Arial"/>
          <w:sz w:val="22"/>
          <w:szCs w:val="22"/>
          <w:lang w:val="en-US"/>
        </w:rPr>
        <w:t>V</w:t>
      </w:r>
      <w:r>
        <w:rPr>
          <w:rFonts w:cs="Arial" w:ascii="Arial" w:hAnsi="Arial"/>
          <w:sz w:val="22"/>
          <w:szCs w:val="22"/>
        </w:rPr>
        <w:t xml:space="preserve"> этап: с 07 по 09 декабря Реализация мероприятий, посвящённых Дню Памяти и Скорби по жертвам алкоголизации (алкогольного геноцида) населения Российской Федерации.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7.5. </w:t>
      </w:r>
      <w:r>
        <w:rPr>
          <w:rFonts w:cs="Arial" w:ascii="Arial" w:hAnsi="Arial"/>
          <w:sz w:val="22"/>
          <w:szCs w:val="22"/>
          <w:lang w:val="en-US"/>
        </w:rPr>
        <w:t>V</w:t>
      </w:r>
      <w:r>
        <w:rPr>
          <w:rFonts w:cs="Arial" w:ascii="Arial" w:hAnsi="Arial"/>
          <w:sz w:val="22"/>
          <w:szCs w:val="22"/>
        </w:rPr>
        <w:t xml:space="preserve"> этап: с 09 по 12  декабря – подведение итогов Акции.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Style w:val="Style14"/>
          <w:rFonts w:ascii="Arial" w:hAnsi="Arial" w:cs="Arial"/>
          <w:b/>
          <w:b/>
          <w:bCs/>
          <w:color w:val="00000A"/>
          <w:sz w:val="22"/>
          <w:szCs w:val="22"/>
        </w:rPr>
      </w:pP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*Бина́рное ору́жие</w:t>
      </w:r>
      <w:r>
        <w:rPr>
          <w:rStyle w:val="Appleconvertedspace"/>
          <w:rFonts w:cs="Arial" w:ascii="Arial" w:hAnsi="Arial"/>
          <w:color w:val="222222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color w:val="222222"/>
          <w:sz w:val="22"/>
          <w:szCs w:val="22"/>
          <w:shd w:fill="FFFFFF" w:val="clear"/>
        </w:rPr>
        <w:t>– разновидность химического</w:t>
      </w:r>
      <w:r>
        <w:rPr>
          <w:rStyle w:val="Appleconvertedspace"/>
          <w:rFonts w:cs="Arial" w:ascii="Arial" w:hAnsi="Arial"/>
          <w:color w:val="222222"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оружия</w:t>
      </w:r>
      <w:r>
        <w:rPr>
          <w:rFonts w:cs="Arial" w:ascii="Arial" w:hAnsi="Arial"/>
          <w:color w:val="222222"/>
          <w:sz w:val="22"/>
          <w:szCs w:val="22"/>
          <w:shd w:fill="FFFFFF" w:val="clear"/>
        </w:rPr>
        <w:t xml:space="preserve">, боевое применение которого возможно только после реакции относительно безвредных (менее опасных при хранении и транспортировке) компонентов. Иначе говоря, это химоружие состоит, как минимум, из двух относительно безвредных компонентов, при соединении которых получается супер разрушительный эффект. В отношении </w:t>
      </w:r>
      <w:r>
        <w:rPr>
          <w:rFonts w:cs="Arial" w:ascii="Arial" w:hAnsi="Arial"/>
          <w:b/>
          <w:color w:val="222222"/>
          <w:sz w:val="22"/>
          <w:szCs w:val="22"/>
          <w:shd w:fill="FFFFFF" w:val="clear"/>
        </w:rPr>
        <w:t>бинарного оружия класса алкоголь</w:t>
      </w:r>
      <w:r>
        <w:rPr>
          <w:rFonts w:cs="Arial" w:ascii="Arial" w:hAnsi="Arial"/>
          <w:color w:val="222222"/>
          <w:sz w:val="22"/>
          <w:szCs w:val="22"/>
          <w:shd w:fill="FFFFFF" w:val="clear"/>
        </w:rPr>
        <w:t xml:space="preserve"> имеется в виду </w:t>
      </w:r>
      <w:r>
        <w:rPr>
          <w:rFonts w:cs="Arial" w:ascii="Arial" w:hAnsi="Arial"/>
          <w:b/>
          <w:color w:val="222222"/>
          <w:sz w:val="22"/>
          <w:szCs w:val="22"/>
          <w:u w:val="single"/>
          <w:shd w:fill="FFFFFF" w:val="clear"/>
        </w:rPr>
        <w:t>два основных компонента</w:t>
      </w:r>
      <w:r>
        <w:rPr>
          <w:rFonts w:cs="Arial" w:ascii="Arial" w:hAnsi="Arial"/>
          <w:b/>
          <w:color w:val="222222"/>
          <w:sz w:val="22"/>
          <w:szCs w:val="22"/>
          <w:shd w:fill="FFFFFF" w:val="clear"/>
        </w:rPr>
        <w:t xml:space="preserve">: тотальная </w:t>
      </w:r>
      <w:r>
        <w:rPr>
          <w:rFonts w:cs="Arial" w:ascii="Arial" w:hAnsi="Arial"/>
          <w:b/>
          <w:color w:val="222222"/>
          <w:sz w:val="22"/>
          <w:szCs w:val="22"/>
          <w:u w:val="single"/>
          <w:shd w:fill="FFFFFF" w:val="clear"/>
        </w:rPr>
        <w:t>ложь</w:t>
      </w:r>
      <w:r>
        <w:rPr>
          <w:rFonts w:cs="Arial" w:ascii="Arial" w:hAnsi="Arial"/>
          <w:b/>
          <w:color w:val="222222"/>
          <w:sz w:val="22"/>
          <w:szCs w:val="22"/>
          <w:shd w:fill="FFFFFF" w:val="clear"/>
        </w:rPr>
        <w:t xml:space="preserve"> об алкоголе, как, якобы, пищевом продукте + сам </w:t>
      </w:r>
      <w:r>
        <w:rPr>
          <w:rFonts w:cs="Arial" w:ascii="Arial" w:hAnsi="Arial"/>
          <w:b/>
          <w:color w:val="222222"/>
          <w:sz w:val="22"/>
          <w:szCs w:val="22"/>
          <w:u w:val="single"/>
          <w:shd w:fill="FFFFFF" w:val="clear"/>
        </w:rPr>
        <w:t>алкоголь</w:t>
      </w:r>
      <w:r>
        <w:rPr>
          <w:rFonts w:cs="Arial" w:ascii="Arial" w:hAnsi="Arial"/>
          <w:b/>
          <w:color w:val="222222"/>
          <w:sz w:val="22"/>
          <w:szCs w:val="22"/>
          <w:shd w:fill="FFFFFF" w:val="clear"/>
        </w:rPr>
        <w:t>,</w:t>
      </w:r>
      <w:r>
        <w:rPr>
          <w:rFonts w:cs="Arial" w:ascii="Arial" w:hAnsi="Arial"/>
          <w:color w:val="222222"/>
          <w:sz w:val="22"/>
          <w:szCs w:val="22"/>
          <w:shd w:fill="FFFFFF" w:val="clear"/>
        </w:rPr>
        <w:t xml:space="preserve"> являющийся протоплазматическим функциональным ядом, обладающим свойствами сильнодействующего наркотика. (ГОСТ 18300-72 п.5.1.)  </w:t>
      </w:r>
    </w:p>
    <w:p>
      <w:pPr>
        <w:pStyle w:val="Normal"/>
        <w:tabs>
          <w:tab w:val="left" w:pos="709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81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81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Приложение № 1</w:t>
      </w:r>
    </w:p>
    <w:p>
      <w:pPr>
        <w:pStyle w:val="Normal"/>
        <w:spacing w:lineRule="auto" w:line="276"/>
        <w:ind w:left="5812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к Положению</w:t>
      </w:r>
      <w:r>
        <w:rPr>
          <w:rFonts w:cs="Arial" w:ascii="Arial" w:hAnsi="Arial"/>
          <w:bCs/>
          <w:sz w:val="22"/>
          <w:szCs w:val="22"/>
        </w:rPr>
        <w:t xml:space="preserve"> о проведении Всероссийской  </w:t>
      </w:r>
      <w:r>
        <w:rPr>
          <w:rFonts w:cs="Arial" w:ascii="Arial" w:hAnsi="Arial"/>
          <w:sz w:val="22"/>
          <w:szCs w:val="22"/>
        </w:rPr>
        <w:t>гражданско-патриотической акции, приуроченной ко Дню Памяти и Скорби  по жертвам алкоголизации (алкогольного геноцида) населения Российской Федерации</w:t>
      </w:r>
    </w:p>
    <w:p>
      <w:pPr>
        <w:pStyle w:val="Normal"/>
        <w:ind w:left="567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Заявка на участие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в Всероссийской </w:t>
      </w:r>
      <w:r>
        <w:rPr>
          <w:rFonts w:cs="Arial" w:ascii="Arial" w:hAnsi="Arial"/>
          <w:sz w:val="22"/>
          <w:szCs w:val="22"/>
        </w:rPr>
        <w:t>гражданско-патриотической акции, приуроченной</w:t>
      </w:r>
    </w:p>
    <w:p>
      <w:pPr>
        <w:pStyle w:val="Normal"/>
        <w:ind w:left="567" w:hanging="567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ко Дню Памяти и Скорби по жертвам алкоголизации (алкогольного геноцида) населения Российской Федерации 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Субъект Российской Федерации, Муниципальное образование_________________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Область, Республика, Край, Город, поселок, село ___________________________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Общественное объединение _____________________________________________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Адрес____________________________________________________________________________________________________________________________________________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Планируемое количество участников Акции</w:t>
      </w:r>
      <w:r>
        <w:rPr>
          <w:rFonts w:cs="Arial" w:ascii="Arial" w:hAnsi="Arial"/>
          <w:color w:val="0070C0"/>
          <w:sz w:val="22"/>
          <w:szCs w:val="22"/>
        </w:rPr>
        <w:t>__________________________________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Руководитель оперативного штаба (Ф.И.О., должность, контактный телефон, </w:t>
      </w:r>
      <w:r>
        <w:rPr>
          <w:rFonts w:cs="Arial" w:ascii="Arial" w:hAnsi="Arial"/>
          <w:sz w:val="22"/>
          <w:szCs w:val="22"/>
          <w:lang w:val="en-US"/>
        </w:rPr>
        <w:t>e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  <w:lang w:val="en-US"/>
        </w:rPr>
        <w:t>mail</w:t>
      </w:r>
      <w:r>
        <w:rPr>
          <w:rFonts w:cs="Arial" w:ascii="Arial" w:hAnsi="Arial"/>
          <w:sz w:val="22"/>
          <w:szCs w:val="22"/>
        </w:rPr>
        <w:t>): ________________________________________________________________________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                                  </w:t>
      </w: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_________________</w:t>
      </w:r>
      <w:r>
        <w:rPr>
          <w:rFonts w:cs="Arial" w:ascii="Arial" w:hAnsi="Arial"/>
          <w:sz w:val="22"/>
          <w:szCs w:val="22"/>
          <w:lang w:val="en-US"/>
        </w:rPr>
        <w:t>/_______________   /</w:t>
      </w:r>
    </w:p>
    <w:p>
      <w:pPr>
        <w:pStyle w:val="Normal"/>
        <w:spacing w:lineRule="auto" w:line="276"/>
        <w:ind w:left="630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ind w:left="630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«____»  ____________2018 г</w:t>
      </w:r>
    </w:p>
    <w:sectPr>
      <w:type w:val="nextPage"/>
      <w:pgSz w:w="11906" w:h="16838"/>
      <w:pgMar w:left="1077" w:right="566" w:header="0" w:top="568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e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ad0e86"/>
    <w:rPr>
      <w:color w:val="0000FF"/>
      <w:u w:val="single"/>
    </w:rPr>
  </w:style>
  <w:style w:type="character" w:styleId="Style15" w:customStyle="1">
    <w:name w:val="Без интервала Знак"/>
    <w:link w:val="a6"/>
    <w:uiPriority w:val="1"/>
    <w:qFormat/>
    <w:locked/>
    <w:rsid w:val="00ad0e86"/>
    <w:rPr/>
  </w:style>
  <w:style w:type="character" w:styleId="Appleconvertedspace" w:customStyle="1">
    <w:name w:val="apple-converted-space"/>
    <w:basedOn w:val="DefaultParagraphFont"/>
    <w:qFormat/>
    <w:rsid w:val="00837088"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eastAsia="Times New Roman" w:cs="Arial"/>
      <w:color w:val="222222"/>
      <w:sz w:val="24"/>
      <w:u w:val="non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d0e86"/>
    <w:pPr>
      <w:ind w:left="708" w:hanging="0"/>
    </w:pPr>
    <w:rPr/>
  </w:style>
  <w:style w:type="paragraph" w:styleId="NoSpacing">
    <w:name w:val="No Spacing"/>
    <w:link w:val="a5"/>
    <w:uiPriority w:val="1"/>
    <w:qFormat/>
    <w:rsid w:val="00ad0e8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f51c8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Application>LibreOffice/6.0.3.2$Linux_X86_64 LibreOffice_project/00m0$Build-2</Application>
  <Pages>3</Pages>
  <Words>885</Words>
  <Characters>6757</Characters>
  <CharactersWithSpaces>7703</CharactersWithSpaces>
  <Paragraphs>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2018-04-28T05:36:00Z</dcterms:created>
  <dc:creator>User</dc:creator>
  <dc:description/>
  <dc:language>ru-RU</dc:language>
  <cp:lastModifiedBy/>
  <dcterms:modified xsi:type="dcterms:W3CDTF">2018-09-24T21:40:26Z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